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180B" w14:textId="77777777" w:rsidR="009A4D15" w:rsidRDefault="009A4D15" w:rsidP="00C36D2C">
      <w:pPr>
        <w:jc w:val="both"/>
      </w:pPr>
      <w:r>
        <w:t>Tehnički elaborat mora da ima definisanu strukturu:</w:t>
      </w:r>
    </w:p>
    <w:p w14:paraId="5795077C" w14:textId="77777777" w:rsidR="00C36D2C" w:rsidRDefault="00C36D2C" w:rsidP="00C36D2C">
      <w:pPr>
        <w:jc w:val="both"/>
      </w:pPr>
    </w:p>
    <w:p w14:paraId="39AB3A02" w14:textId="2CDC62F3" w:rsidR="009A4D15" w:rsidRDefault="009A4D15" w:rsidP="00C36D2C">
      <w:pPr>
        <w:pStyle w:val="Pasussalistom"/>
        <w:numPr>
          <w:ilvl w:val="0"/>
          <w:numId w:val="1"/>
        </w:numPr>
        <w:jc w:val="both"/>
      </w:pPr>
      <w:r>
        <w:t>Naslovna strana</w:t>
      </w:r>
      <w:r w:rsidR="00C9630E">
        <w:t>;</w:t>
      </w:r>
    </w:p>
    <w:p w14:paraId="6CB72C4A" w14:textId="1DCCC5C4" w:rsidR="00C9630E" w:rsidRDefault="00C9630E" w:rsidP="00C36D2C">
      <w:pPr>
        <w:pStyle w:val="Pasussalistom"/>
        <w:numPr>
          <w:ilvl w:val="0"/>
          <w:numId w:val="1"/>
        </w:numPr>
        <w:jc w:val="both"/>
      </w:pPr>
      <w:r>
        <w:t>Sadržaj;</w:t>
      </w:r>
    </w:p>
    <w:p w14:paraId="57763630" w14:textId="53CBC09A" w:rsidR="009A4D15" w:rsidRDefault="009A4D15" w:rsidP="00C36D2C">
      <w:pPr>
        <w:pStyle w:val="Pasussalistom"/>
        <w:numPr>
          <w:ilvl w:val="0"/>
          <w:numId w:val="1"/>
        </w:numPr>
        <w:jc w:val="both"/>
      </w:pPr>
      <w:r>
        <w:t>Tehnički opis postojećeg stanja</w:t>
      </w:r>
      <w:r w:rsidR="00C9630E">
        <w:t>;</w:t>
      </w:r>
    </w:p>
    <w:p w14:paraId="484DC559" w14:textId="4AA8A9F6" w:rsidR="009A4D15" w:rsidRDefault="009A4D15" w:rsidP="00C36D2C">
      <w:pPr>
        <w:pStyle w:val="Pasussalistom"/>
        <w:numPr>
          <w:ilvl w:val="0"/>
          <w:numId w:val="1"/>
        </w:numPr>
        <w:jc w:val="both"/>
      </w:pPr>
      <w:r>
        <w:t>Tehnički opis radova koji će se izvesti</w:t>
      </w:r>
      <w:r w:rsidR="00C9630E">
        <w:t>;</w:t>
      </w:r>
    </w:p>
    <w:p w14:paraId="4EE6B096" w14:textId="20A0781C" w:rsidR="009A4D15" w:rsidRDefault="00CF473F" w:rsidP="00C36D2C">
      <w:pPr>
        <w:pStyle w:val="Pasussalistom"/>
        <w:numPr>
          <w:ilvl w:val="0"/>
          <w:numId w:val="1"/>
        </w:numPr>
        <w:jc w:val="both"/>
      </w:pPr>
      <w:r>
        <w:t xml:space="preserve">Numerički deo dokumentacije sa prikazom efekta primenjene mere u smislu procenta </w:t>
      </w:r>
      <w:r w:rsidR="00BF2E23">
        <w:t xml:space="preserve">povećanja energetske efikasnosti u odnosu na </w:t>
      </w:r>
      <w:r w:rsidR="00540A77">
        <w:t>stanje pre primene mere</w:t>
      </w:r>
      <w:r w:rsidR="00C36D2C">
        <w:t>/mera</w:t>
      </w:r>
      <w:r w:rsidR="00B4158A">
        <w:t>;</w:t>
      </w:r>
    </w:p>
    <w:p w14:paraId="6A2B8BC4" w14:textId="0FF959F1" w:rsidR="00540A77" w:rsidRDefault="00540A77" w:rsidP="00C36D2C">
      <w:pPr>
        <w:pStyle w:val="Pasussalistom"/>
        <w:numPr>
          <w:ilvl w:val="0"/>
          <w:numId w:val="1"/>
        </w:numPr>
        <w:jc w:val="both"/>
      </w:pPr>
      <w:r>
        <w:t>Predmer i predračun radova koji će se izvesti po predmetnoj meri/merama</w:t>
      </w:r>
      <w:r w:rsidR="00B4158A">
        <w:t>.</w:t>
      </w:r>
    </w:p>
    <w:p w14:paraId="1DA282E2" w14:textId="77777777" w:rsidR="00C36D2C" w:rsidRDefault="00C36D2C" w:rsidP="00C36D2C">
      <w:pPr>
        <w:jc w:val="both"/>
      </w:pPr>
    </w:p>
    <w:p w14:paraId="7E83CEB9" w14:textId="62120DC9" w:rsidR="00C36D2C" w:rsidRDefault="00C36D2C" w:rsidP="00C36D2C">
      <w:pPr>
        <w:jc w:val="both"/>
      </w:pPr>
      <w:r>
        <w:t>Sastavni deo elaborata će biti i tehnički izveštaj nakon završenih radova za predmetnu meru. Ovaj deo tehničke dokumentacije takođe overavaju odgo</w:t>
      </w:r>
      <w:r w:rsidR="00F17A2D">
        <w:t>vo</w:t>
      </w:r>
      <w:r>
        <w:t>rno lice privre</w:t>
      </w:r>
      <w:r w:rsidR="00F17A2D">
        <w:t>d</w:t>
      </w:r>
      <w:r>
        <w:t>nog subjekta i odgovorni projektant/izvo</w:t>
      </w:r>
      <w:r w:rsidR="00F17A2D">
        <w:t>đ</w:t>
      </w:r>
      <w:r>
        <w:t>ač radova</w:t>
      </w:r>
      <w:r>
        <w:t xml:space="preserve"> nakon završenih radova</w:t>
      </w:r>
      <w:r>
        <w:t>.</w:t>
      </w:r>
    </w:p>
    <w:p w14:paraId="12BD2562" w14:textId="39DE3BA2" w:rsidR="00C36D2C" w:rsidRDefault="00C36D2C" w:rsidP="00C36D2C">
      <w:pPr>
        <w:jc w:val="both"/>
      </w:pPr>
      <w:r>
        <w:t>Tehnički elaborat se radi za svaku od mera posebno ukoliko se konkuriše za paket mera.</w:t>
      </w:r>
    </w:p>
    <w:p w14:paraId="0FF20C95" w14:textId="472C8A29" w:rsidR="00AD7300" w:rsidRDefault="00764E4E" w:rsidP="00C36D2C">
      <w:pPr>
        <w:jc w:val="both"/>
      </w:pPr>
      <w:r>
        <w:t xml:space="preserve">Tehnički elaborati </w:t>
      </w:r>
      <w:r w:rsidR="004F24C6">
        <w:t>mora biti overen od ovla</w:t>
      </w:r>
      <w:r w:rsidR="00166CF3">
        <w:t>š</w:t>
      </w:r>
      <w:r w:rsidR="004F24C6">
        <w:t xml:space="preserve">ćenog lica </w:t>
      </w:r>
      <w:r w:rsidR="00166CF3">
        <w:t>privrednog subjekta i odgovornog projektanta/izvođača radova</w:t>
      </w:r>
      <w:r w:rsidR="009A4D15">
        <w:t>.</w:t>
      </w:r>
    </w:p>
    <w:p w14:paraId="277090D9" w14:textId="0D3E2333" w:rsidR="00F17A2D" w:rsidRPr="00F17A2D" w:rsidRDefault="00F17A2D" w:rsidP="00C36D2C">
      <w:pPr>
        <w:jc w:val="both"/>
        <w:rPr>
          <w:b/>
          <w:bCs/>
        </w:rPr>
      </w:pPr>
      <w:r w:rsidRPr="00F17A2D">
        <w:rPr>
          <w:b/>
          <w:bCs/>
        </w:rPr>
        <w:t>VAŽNA NAPOMENA: Licencirani inženjeri koji overavaju tehničke elaborate moraju biti upisani u registar Inženjerske komore Srbije sa statusom AKTIVAN.</w:t>
      </w:r>
      <w:r>
        <w:rPr>
          <w:b/>
          <w:bCs/>
        </w:rPr>
        <w:t xml:space="preserve"> Ovu proveru će vršiti Komisija. Ukoliko ponude ne ispune ovaj uslov smatraće se neodgovarajućim.</w:t>
      </w:r>
    </w:p>
    <w:sectPr w:rsidR="00F17A2D" w:rsidRPr="00F1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F63A2"/>
    <w:multiLevelType w:val="hybridMultilevel"/>
    <w:tmpl w:val="246A41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00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4E"/>
    <w:rsid w:val="00037C57"/>
    <w:rsid w:val="00093417"/>
    <w:rsid w:val="00166CF3"/>
    <w:rsid w:val="00167783"/>
    <w:rsid w:val="00167D19"/>
    <w:rsid w:val="001F2E51"/>
    <w:rsid w:val="00234EDA"/>
    <w:rsid w:val="004F24C6"/>
    <w:rsid w:val="005277EE"/>
    <w:rsid w:val="00540A77"/>
    <w:rsid w:val="0059010F"/>
    <w:rsid w:val="00764E4E"/>
    <w:rsid w:val="009A4D15"/>
    <w:rsid w:val="00AB12ED"/>
    <w:rsid w:val="00AD7300"/>
    <w:rsid w:val="00B4158A"/>
    <w:rsid w:val="00BF2E23"/>
    <w:rsid w:val="00C36D2C"/>
    <w:rsid w:val="00C9630E"/>
    <w:rsid w:val="00CF473F"/>
    <w:rsid w:val="00F1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B058"/>
  <w15:chartTrackingRefBased/>
  <w15:docId w15:val="{2ED21264-2949-4A1F-BC24-21F9647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9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Arandjelovic</dc:creator>
  <cp:keywords/>
  <dc:description/>
  <cp:lastModifiedBy>Mirko Arandjelovic</cp:lastModifiedBy>
  <cp:revision>19</cp:revision>
  <dcterms:created xsi:type="dcterms:W3CDTF">2023-09-29T08:06:00Z</dcterms:created>
  <dcterms:modified xsi:type="dcterms:W3CDTF">2023-09-29T08:37:00Z</dcterms:modified>
</cp:coreProperties>
</file>